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01" w:rsidRDefault="00C73101" w:rsidP="00C73101">
      <w:pPr>
        <w:jc w:val="center"/>
        <w:rPr>
          <w:rStyle w:val="Strong"/>
          <w:rFonts w:ascii="Arial" w:hAnsi="Arial" w:cs="Arial"/>
          <w:color w:val="2A2A2A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5BDD199A" wp14:editId="4C2C19B6">
            <wp:extent cx="3895089" cy="1947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A logo_eventbr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007" cy="195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5A5" w:rsidRDefault="005F65A5" w:rsidP="005F65A5">
      <w:r>
        <w:rPr>
          <w:rStyle w:val="Strong"/>
          <w:rFonts w:ascii="Arial" w:hAnsi="Arial" w:cs="Arial"/>
          <w:color w:val="2A2A2A"/>
          <w:sz w:val="27"/>
          <w:szCs w:val="27"/>
          <w:shd w:val="clear" w:color="auto" w:fill="FFFFFF"/>
        </w:rPr>
        <w:t xml:space="preserve">Howard and Ruthann </w:t>
      </w:r>
      <w:proofErr w:type="spellStart"/>
      <w:r>
        <w:rPr>
          <w:rStyle w:val="Strong"/>
          <w:rFonts w:ascii="Arial" w:hAnsi="Arial" w:cs="Arial"/>
          <w:color w:val="2A2A2A"/>
          <w:sz w:val="27"/>
          <w:szCs w:val="27"/>
          <w:shd w:val="clear" w:color="auto" w:fill="FFFFFF"/>
        </w:rPr>
        <w:t>Dickerhoof</w:t>
      </w:r>
      <w:proofErr w:type="spellEnd"/>
      <w:r>
        <w:rPr>
          <w:rStyle w:val="Strong"/>
          <w:rFonts w:ascii="Arial" w:hAnsi="Arial" w:cs="Arial"/>
          <w:color w:val="2A2A2A"/>
          <w:sz w:val="27"/>
          <w:szCs w:val="27"/>
          <w:shd w:val="clear" w:color="auto" w:fill="FFFFFF"/>
        </w:rPr>
        <w:t xml:space="preserve"> Sch</w:t>
      </w:r>
      <w:r w:rsidR="00132E0F">
        <w:rPr>
          <w:rStyle w:val="Strong"/>
          <w:rFonts w:ascii="Arial" w:hAnsi="Arial" w:cs="Arial"/>
          <w:color w:val="2A2A2A"/>
          <w:sz w:val="27"/>
          <w:szCs w:val="27"/>
          <w:shd w:val="clear" w:color="auto" w:fill="FFFFFF"/>
        </w:rPr>
        <w:t>olarship</w:t>
      </w:r>
      <w:r w:rsidR="00C73101">
        <w:rPr>
          <w:rFonts w:ascii="Arial" w:hAnsi="Arial" w:cs="Arial"/>
          <w:color w:val="2A2A2A"/>
          <w:sz w:val="21"/>
          <w:szCs w:val="21"/>
        </w:rPr>
        <w:br/>
      </w:r>
      <w:r w:rsidR="00C73101">
        <w:rPr>
          <w:rFonts w:ascii="Arial" w:hAnsi="Arial" w:cs="Arial"/>
          <w:color w:val="2A2A2A"/>
          <w:sz w:val="21"/>
          <w:szCs w:val="21"/>
        </w:rPr>
        <w:br/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375920</wp:posOffset>
            </wp:positionV>
            <wp:extent cx="4076700" cy="2924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ckerhoof, Howard &amp; Ruthann 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The</w:t>
      </w:r>
      <w:proofErr w:type="gramEnd"/>
      <w:r>
        <w:t xml:space="preserve"> MAA is pleased to partner with the </w:t>
      </w:r>
      <w:proofErr w:type="spellStart"/>
      <w:r>
        <w:t>Dickerhoof</w:t>
      </w:r>
      <w:proofErr w:type="spellEnd"/>
      <w:r>
        <w:t xml:space="preserve"> family to honor the memory of their beloved parents, Howard and Ruthann </w:t>
      </w:r>
      <w:proofErr w:type="spellStart"/>
      <w:r>
        <w:t>Dickerhoof</w:t>
      </w:r>
      <w:proofErr w:type="spellEnd"/>
      <w:r>
        <w:t xml:space="preserve">. </w:t>
      </w:r>
    </w:p>
    <w:p w:rsidR="005F65A5" w:rsidRDefault="005F65A5" w:rsidP="005F65A5">
      <w:r>
        <w:t xml:space="preserve">Howard was a graduate of Timken High School, then served his country in the United States Army during the Korean conflict. He was then employed as a plumber, retiring from </w:t>
      </w:r>
      <w:proofErr w:type="spellStart"/>
      <w:r>
        <w:t>Doerschuk</w:t>
      </w:r>
      <w:proofErr w:type="spellEnd"/>
      <w:r>
        <w:t xml:space="preserve"> Plumbing after 42 years. </w:t>
      </w:r>
      <w:r w:rsidRPr="002A4B59">
        <w:t>H</w:t>
      </w:r>
      <w:r>
        <w:t xml:space="preserve">e </w:t>
      </w:r>
      <w:r w:rsidRPr="002A4B59">
        <w:t xml:space="preserve">was a member of </w:t>
      </w:r>
      <w:r>
        <w:t xml:space="preserve">the </w:t>
      </w:r>
      <w:r w:rsidRPr="002A4B59">
        <w:t xml:space="preserve">Washington </w:t>
      </w:r>
      <w:proofErr w:type="spellStart"/>
      <w:r w:rsidRPr="002A4B59">
        <w:t>Ruritans</w:t>
      </w:r>
      <w:proofErr w:type="spellEnd"/>
      <w:r w:rsidRPr="002A4B59">
        <w:t xml:space="preserve"> Club and the Plumbers Local No. 94.</w:t>
      </w:r>
    </w:p>
    <w:p w:rsidR="005F65A5" w:rsidRDefault="005F65A5" w:rsidP="005F65A5">
      <w:r>
        <w:t xml:space="preserve">Ruthann was a graduate of Canton South High School and the </w:t>
      </w:r>
      <w:proofErr w:type="spellStart"/>
      <w:r>
        <w:t>Aultman</w:t>
      </w:r>
      <w:proofErr w:type="spellEnd"/>
      <w:r>
        <w:t xml:space="preserve"> School of Nursing. She worked for 29 years as a Registered Nurse for </w:t>
      </w:r>
      <w:proofErr w:type="spellStart"/>
      <w:r>
        <w:t>Marlington</w:t>
      </w:r>
      <w:proofErr w:type="spellEnd"/>
      <w:r>
        <w:t xml:space="preserve"> Local Schools. For 29 years she </w:t>
      </w:r>
      <w:r w:rsidRPr="002A4B59">
        <w:t xml:space="preserve">served as an Advisor for the Washington Twp. 4-H Club, and was an </w:t>
      </w:r>
      <w:proofErr w:type="spellStart"/>
      <w:r w:rsidRPr="002A4B59">
        <w:t>Aultman</w:t>
      </w:r>
      <w:proofErr w:type="spellEnd"/>
      <w:r w:rsidRPr="002A4B59">
        <w:t xml:space="preserve"> Nursing Association Alumnae.</w:t>
      </w:r>
      <w:r>
        <w:t xml:space="preserve"> The couple were longtime members of The Chapel in Marlboro.</w:t>
      </w:r>
    </w:p>
    <w:p w:rsidR="005F65A5" w:rsidRDefault="005F65A5" w:rsidP="005F65A5">
      <w:r w:rsidRPr="00A1639F">
        <w:t xml:space="preserve">Ruth Ann </w:t>
      </w:r>
      <w:proofErr w:type="spellStart"/>
      <w:r w:rsidRPr="00A1639F">
        <w:t>Dickerhoof</w:t>
      </w:r>
      <w:proofErr w:type="spellEnd"/>
      <w:r w:rsidRPr="00A1639F">
        <w:t xml:space="preserve"> died September 10, 2006 at the age of 73. Howard died December 11, 2018 at the age of 88.</w:t>
      </w:r>
    </w:p>
    <w:p w:rsidR="005F65A5" w:rsidRDefault="005F65A5" w:rsidP="005F65A5">
      <w:r>
        <w:t xml:space="preserve">Known for their love of family and exuberance for life, this award will forever remember the </w:t>
      </w:r>
      <w:proofErr w:type="spellStart"/>
      <w:r>
        <w:t>Dickerhoofs</w:t>
      </w:r>
      <w:proofErr w:type="spellEnd"/>
      <w:r>
        <w:t xml:space="preserve"> and their impact on the community. Their children </w:t>
      </w:r>
      <w:r w:rsidRPr="009141D9">
        <w:t>Mark (</w:t>
      </w:r>
      <w:r>
        <w:t xml:space="preserve">‘74), </w:t>
      </w:r>
      <w:r w:rsidRPr="009141D9">
        <w:t xml:space="preserve">twin sons, Brad </w:t>
      </w:r>
      <w:r>
        <w:t>and Bruce, (‘80) and daughter</w:t>
      </w:r>
      <w:r w:rsidRPr="009141D9">
        <w:t xml:space="preserve">, Martha </w:t>
      </w:r>
      <w:r>
        <w:t>(</w:t>
      </w:r>
      <w:proofErr w:type="spellStart"/>
      <w:r>
        <w:t>Dickerhoof</w:t>
      </w:r>
      <w:proofErr w:type="spellEnd"/>
      <w:r>
        <w:t xml:space="preserve">) </w:t>
      </w:r>
      <w:r w:rsidRPr="009141D9">
        <w:t>Palmer</w:t>
      </w:r>
      <w:r>
        <w:t xml:space="preserve"> (‘77)</w:t>
      </w:r>
      <w:r w:rsidRPr="009141D9">
        <w:t xml:space="preserve"> </w:t>
      </w:r>
      <w:r>
        <w:t xml:space="preserve">are pleased to remember their parents with this special award. </w:t>
      </w:r>
      <w:bookmarkStart w:id="0" w:name="_GoBack"/>
      <w:bookmarkEnd w:id="0"/>
    </w:p>
    <w:sectPr w:rsidR="005F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01"/>
    <w:rsid w:val="00132E0F"/>
    <w:rsid w:val="002B7FBC"/>
    <w:rsid w:val="005D2493"/>
    <w:rsid w:val="005F65A5"/>
    <w:rsid w:val="008577E7"/>
    <w:rsid w:val="00C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F3A58-D311-45AD-A333-80B04387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3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Vondea Sheaffer</dc:creator>
  <cp:keywords/>
  <dc:description/>
  <cp:lastModifiedBy>Vondea Sheaffer</cp:lastModifiedBy>
  <cp:revision>2</cp:revision>
  <dcterms:created xsi:type="dcterms:W3CDTF">2019-04-28T21:28:00Z</dcterms:created>
  <dcterms:modified xsi:type="dcterms:W3CDTF">2019-04-28T21:28:00Z</dcterms:modified>
</cp:coreProperties>
</file>